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jpeg" ContentType="image/jpe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rFonts w:ascii="Calibri" w:hAnsi="Calibri" w:eastAsia="Calibri" w:cs="Calibri"/>
        </w:rPr>
      </w:pPr>
      <w:r>
        <w:rPr>
          <w:rFonts w:eastAsia="Calibri" w:cs="Calibri" w:ascii="Calibri" w:hAnsi="Calibri"/>
        </w:rPr>
      </w:r>
    </w:p>
    <w:p>
      <w:pPr>
        <w:pStyle w:val="Normal1"/>
        <w:jc w:val="center"/>
        <w:rPr>
          <w:rFonts w:ascii="Calibri" w:hAnsi="Calibri" w:eastAsia="Calibri" w:cs="Calibri"/>
          <w:b/>
          <w:b/>
          <w:sz w:val="32"/>
          <w:szCs w:val="32"/>
          <w:u w:val="single"/>
        </w:rPr>
      </w:pPr>
      <w:r>
        <w:rPr>
          <w:rFonts w:eastAsia="Calibri" w:cs="Calibri" w:ascii="Calibri" w:hAnsi="Calibri"/>
          <w:b/>
          <w:sz w:val="32"/>
          <w:szCs w:val="32"/>
          <w:u w:val="single"/>
        </w:rPr>
        <w:t>Ανακοίνωση Bιωματικού Εργαστηρίου</w:t>
      </w:r>
    </w:p>
    <w:p>
      <w:pPr>
        <w:pStyle w:val="Normal1"/>
        <w:rPr>
          <w:rFonts w:ascii="Calibri" w:hAnsi="Calibri" w:eastAsia="Calibri" w:cs="Calibri"/>
        </w:rPr>
      </w:pPr>
      <w:r>
        <w:rPr>
          <w:rFonts w:eastAsia="Calibri" w:cs="Calibri" w:ascii="Calibri" w:hAnsi="Calibri"/>
        </w:rPr>
      </w:r>
    </w:p>
    <w:p>
      <w:pPr>
        <w:pStyle w:val="Normal1"/>
        <w:jc w:val="both"/>
        <w:rPr>
          <w:rFonts w:ascii="Calibri" w:hAnsi="Calibri" w:eastAsia="Calibri" w:cs="Calibri"/>
        </w:rPr>
      </w:pPr>
      <w:r>
        <w:rPr>
          <w:rFonts w:eastAsia="Calibri" w:cs="Calibri" w:ascii="Calibri" w:hAnsi="Calibri"/>
        </w:rPr>
        <w:t>Στο πλαίσιο λειτουργίας της Δομής Ψυχολογικής και Συμβουλευτικής Υποστήριξης (ΔΟ.ΨΥ.Σ.Υ.) της  Μονάδας Υποστήριξης Φοιτητών Ευπαθών Ομάδων (ΜΥΦΕΟ) του Πανεπιστημίου Δυτικής Μακεδονίας (Π.Δ.Μ.), η οποία χρηματοδοτείται από το ΕΣΠΑ 2014-2020, μέσω της Πράξης «Υποστήριξη Παρεμβάσεων Κοινωνικής Μέριμνας Φοιτητών Πανεπιστημίου Δυτικής Μακεδονίας (MIS 5051039)» ανακοινώνουμε την διοργάνωση ενός βιωματικού εργαστηρίου με τίτλο: «</w:t>
      </w:r>
      <w:r>
        <w:rPr>
          <w:rFonts w:eastAsia="Calibri" w:cs="Calibri" w:ascii="Calibri" w:hAnsi="Calibri"/>
          <w:highlight w:val="white"/>
        </w:rPr>
        <w:t>Αποδόμηση στερεοτύπων</w:t>
      </w:r>
      <w:r>
        <w:rPr>
          <w:rFonts w:eastAsia="Calibri" w:cs="Calibri" w:ascii="Calibri" w:hAnsi="Calibri"/>
        </w:rPr>
        <w:t>»</w:t>
      </w:r>
      <w:r>
        <w:rPr>
          <w:rFonts w:eastAsia="Calibri" w:cs="Calibri" w:ascii="Calibri" w:hAnsi="Calibri"/>
          <w:highlight w:val="white"/>
        </w:rPr>
        <w:t xml:space="preserve"> </w:t>
      </w:r>
      <w:r>
        <w:rPr>
          <w:rFonts w:eastAsia="Calibri" w:cs="Calibri" w:ascii="Calibri" w:hAnsi="Calibri"/>
        </w:rPr>
        <w:t>στην πόλη της Κοζάνης, σε συνεργασία με το Συμβουλευτικό Κέντρο Κοζάνης. Το εργαστήρι θα πραγματοποιηθεί την Τετάρτη 20 Γενάρη 2021 και ώρα 4μ.μ. με 6μ.μ. Εντάσσεται σε μια σειρά από εργαστήρια, τα οποία διοργανώνουμε στην Κοζάνη, με γενικότερο θέμα τις «Συντροφικές Σχέσεις και την Ισότητα ανάμεσα στα Φύλα».</w:t>
      </w:r>
    </w:p>
    <w:p>
      <w:pPr>
        <w:pStyle w:val="Normal1"/>
        <w:jc w:val="both"/>
        <w:rPr>
          <w:rFonts w:ascii="Calibri" w:hAnsi="Calibri" w:eastAsia="Calibri" w:cs="Calibri"/>
        </w:rPr>
      </w:pPr>
      <w:r>
        <w:rPr>
          <w:rFonts w:eastAsia="Calibri" w:cs="Calibri" w:ascii="Calibri" w:hAnsi="Calibri"/>
        </w:rPr>
      </w:r>
    </w:p>
    <w:p>
      <w:pPr>
        <w:pStyle w:val="Normal1"/>
        <w:jc w:val="both"/>
        <w:rPr>
          <w:rFonts w:ascii="Calibri" w:hAnsi="Calibri" w:eastAsia="Calibri" w:cs="Calibri"/>
          <w:highlight w:val="yellow"/>
        </w:rPr>
      </w:pPr>
      <w:r>
        <w:rPr>
          <w:rFonts w:eastAsia="Calibri" w:cs="Calibri" w:ascii="Calibri" w:hAnsi="Calibri"/>
          <w:highlight w:val="yellow"/>
        </w:rPr>
      </w:r>
    </w:p>
    <w:tbl>
      <w:tblPr>
        <w:tblStyle w:val="Table1"/>
        <w:tblW w:w="9105" w:type="dxa"/>
        <w:jc w:val="left"/>
        <w:tblInd w:w="-5" w:type="dxa"/>
        <w:tblCellMar>
          <w:top w:w="100" w:type="dxa"/>
          <w:left w:w="100" w:type="dxa"/>
          <w:bottom w:w="100" w:type="dxa"/>
          <w:right w:w="100" w:type="dxa"/>
        </w:tblCellMar>
        <w:tblLook w:val="0600"/>
      </w:tblPr>
      <w:tblGrid>
        <w:gridCol w:w="1665"/>
        <w:gridCol w:w="7439"/>
      </w:tblGrid>
      <w:tr>
        <w:trPr/>
        <w:tc>
          <w:tcPr>
            <w:tcW w:w="166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both"/>
              <w:rPr>
                <w:rFonts w:ascii="Calibri" w:hAnsi="Calibri" w:eastAsia="Calibri" w:cs="Calibri"/>
              </w:rPr>
            </w:pPr>
            <w:r>
              <w:rPr>
                <w:rFonts w:eastAsia="Calibri" w:cs="Calibri" w:ascii="Calibri" w:hAnsi="Calibri"/>
              </w:rPr>
              <w:t>Τίτλος:</w:t>
            </w:r>
          </w:p>
        </w:tc>
        <w:tc>
          <w:tcPr>
            <w:tcW w:w="7439" w:type="dxa"/>
            <w:tcBorders>
              <w:top w:val="single" w:sz="8" w:space="0" w:color="000000"/>
              <w:left w:val="single" w:sz="8" w:space="0" w:color="000000"/>
              <w:bottom w:val="single" w:sz="8" w:space="0" w:color="000000"/>
              <w:right w:val="single" w:sz="8" w:space="0" w:color="000000"/>
            </w:tcBorders>
            <w:shd w:fill="auto" w:val="clear"/>
          </w:tcPr>
          <w:p>
            <w:pPr>
              <w:pStyle w:val="Normal1"/>
              <w:jc w:val="both"/>
              <w:rPr>
                <w:rFonts w:ascii="Calibri" w:hAnsi="Calibri" w:eastAsia="Calibri" w:cs="Calibri"/>
              </w:rPr>
            </w:pPr>
            <w:r>
              <w:rPr>
                <w:rFonts w:eastAsia="Calibri" w:cs="Calibri" w:ascii="Calibri" w:hAnsi="Calibri"/>
              </w:rPr>
              <w:t xml:space="preserve"> </w:t>
            </w:r>
            <w:r>
              <w:rPr>
                <w:rFonts w:eastAsia="Calibri" w:cs="Calibri" w:ascii="Calibri" w:hAnsi="Calibri"/>
              </w:rPr>
              <w:t>«</w:t>
            </w:r>
            <w:r>
              <w:rPr>
                <w:rFonts w:eastAsia="Calibri" w:cs="Calibri" w:ascii="Calibri" w:hAnsi="Calibri"/>
                <w:highlight w:val="white"/>
              </w:rPr>
              <w:t>Αποδόμηση στερεοτύπων</w:t>
            </w:r>
            <w:r>
              <w:rPr>
                <w:rFonts w:eastAsia="Calibri" w:cs="Calibri" w:ascii="Calibri" w:hAnsi="Calibri"/>
              </w:rPr>
              <w:t>»</w:t>
            </w:r>
          </w:p>
        </w:tc>
      </w:tr>
      <w:tr>
        <w:trPr/>
        <w:tc>
          <w:tcPr>
            <w:tcW w:w="166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both"/>
              <w:rPr>
                <w:rFonts w:ascii="Calibri" w:hAnsi="Calibri" w:eastAsia="Calibri" w:cs="Calibri"/>
              </w:rPr>
            </w:pPr>
            <w:r>
              <w:rPr>
                <w:rFonts w:eastAsia="Calibri" w:cs="Calibri" w:ascii="Calibri" w:hAnsi="Calibri"/>
              </w:rPr>
              <w:t>Λίγα Λόγια για το Εργαστήριο:</w:t>
            </w:r>
          </w:p>
        </w:tc>
        <w:tc>
          <w:tcPr>
            <w:tcW w:w="743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both"/>
              <w:rPr>
                <w:rFonts w:ascii="Calibri" w:hAnsi="Calibri" w:eastAsia="Calibri" w:cs="Calibri"/>
              </w:rPr>
            </w:pPr>
            <w:r>
              <w:rPr>
                <w:rFonts w:eastAsia="Calibri" w:cs="Calibri" w:ascii="Calibri" w:hAnsi="Calibri"/>
                <w:highlight w:val="white"/>
              </w:rPr>
              <w:t>«Τα αγόρια δεν κλαίνε!!!!», «Αυτές είναι γυναικείες δουλειές!!!!». Έχουν εξαλειφθεί τα στερεότυπα φύλου στη σημερινή κοινωνική πραγματικότητα; Στόχος του συγκεκριμένου εργαστηρίου είναι οι συμμετέχοντες και οι συμμετέχουσες να προβληματιστούν για τους στερεότυπους ρόλους που αποδίδονται στα φύλα, καθώς και για το πως αυτοί διαμορφώνουν τη δική τους στάση.</w:t>
            </w:r>
          </w:p>
        </w:tc>
      </w:tr>
      <w:tr>
        <w:trPr/>
        <w:tc>
          <w:tcPr>
            <w:tcW w:w="166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both"/>
              <w:rPr>
                <w:rFonts w:ascii="Calibri" w:hAnsi="Calibri" w:eastAsia="Calibri" w:cs="Calibri"/>
              </w:rPr>
            </w:pPr>
            <w:r>
              <w:rPr>
                <w:rFonts w:eastAsia="Calibri" w:cs="Calibri" w:ascii="Calibri" w:hAnsi="Calibri"/>
              </w:rPr>
              <w:t>Πότε:</w:t>
            </w:r>
          </w:p>
        </w:tc>
        <w:tc>
          <w:tcPr>
            <w:tcW w:w="7439" w:type="dxa"/>
            <w:tcBorders>
              <w:top w:val="single" w:sz="8" w:space="0" w:color="000000"/>
              <w:left w:val="single" w:sz="8" w:space="0" w:color="000000"/>
              <w:bottom w:val="single" w:sz="8" w:space="0" w:color="000000"/>
              <w:right w:val="single" w:sz="8" w:space="0" w:color="000000"/>
            </w:tcBorders>
            <w:shd w:fill="auto" w:val="clear"/>
          </w:tcPr>
          <w:p>
            <w:pPr>
              <w:pStyle w:val="Normal1"/>
              <w:jc w:val="both"/>
              <w:rPr>
                <w:rFonts w:ascii="Calibri" w:hAnsi="Calibri" w:eastAsia="Calibri" w:cs="Calibri"/>
              </w:rPr>
            </w:pPr>
            <w:r>
              <w:rPr>
                <w:rFonts w:eastAsia="Calibri" w:cs="Calibri" w:ascii="Calibri" w:hAnsi="Calibri"/>
              </w:rPr>
              <w:t xml:space="preserve"> </w:t>
            </w:r>
            <w:r>
              <w:rPr>
                <w:rFonts w:eastAsia="Calibri" w:cs="Calibri" w:ascii="Calibri" w:hAnsi="Calibri"/>
              </w:rPr>
              <w:t>Τετάρτη 20 Γενάρη 2021, 4μ.μ. με 6μ.μ.</w:t>
            </w:r>
          </w:p>
        </w:tc>
      </w:tr>
      <w:tr>
        <w:trPr/>
        <w:tc>
          <w:tcPr>
            <w:tcW w:w="166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both"/>
              <w:rPr>
                <w:rFonts w:ascii="Calibri" w:hAnsi="Calibri" w:eastAsia="Calibri" w:cs="Calibri"/>
              </w:rPr>
            </w:pPr>
            <w:r>
              <w:rPr>
                <w:rFonts w:eastAsia="Calibri" w:cs="Calibri" w:ascii="Calibri" w:hAnsi="Calibri"/>
              </w:rPr>
              <w:t>Πού:</w:t>
            </w:r>
          </w:p>
        </w:tc>
        <w:tc>
          <w:tcPr>
            <w:tcW w:w="743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both"/>
              <w:rPr>
                <w:rFonts w:ascii="Calibri" w:hAnsi="Calibri" w:eastAsia="Calibri" w:cs="Calibri"/>
              </w:rPr>
            </w:pPr>
            <w:r>
              <w:rPr>
                <w:rFonts w:eastAsia="Calibri" w:cs="Calibri" w:ascii="Calibri" w:hAnsi="Calibri"/>
              </w:rPr>
              <w:t>Διαδικτυακά μέσω της εφαρμογής zoom</w:t>
            </w:r>
          </w:p>
        </w:tc>
      </w:tr>
      <w:tr>
        <w:trPr/>
        <w:tc>
          <w:tcPr>
            <w:tcW w:w="166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both"/>
              <w:rPr>
                <w:rFonts w:ascii="Calibri" w:hAnsi="Calibri" w:eastAsia="Calibri" w:cs="Calibri"/>
              </w:rPr>
            </w:pPr>
            <w:r>
              <w:rPr>
                <w:rFonts w:eastAsia="Calibri" w:cs="Calibri" w:ascii="Calibri" w:hAnsi="Calibri"/>
              </w:rPr>
              <w:t>Μέγιστος Αριθμός Ατόμων:</w:t>
            </w:r>
          </w:p>
        </w:tc>
        <w:tc>
          <w:tcPr>
            <w:tcW w:w="743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both"/>
              <w:rPr>
                <w:rFonts w:ascii="Calibri" w:hAnsi="Calibri" w:eastAsia="Calibri" w:cs="Calibri"/>
              </w:rPr>
            </w:pPr>
            <w:r>
              <w:rPr>
                <w:rFonts w:eastAsia="Calibri" w:cs="Calibri" w:ascii="Calibri" w:hAnsi="Calibri"/>
              </w:rPr>
              <w:t>15</w:t>
            </w:r>
          </w:p>
        </w:tc>
      </w:tr>
      <w:tr>
        <w:trPr/>
        <w:tc>
          <w:tcPr>
            <w:tcW w:w="166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both"/>
              <w:rPr>
                <w:rFonts w:ascii="Calibri" w:hAnsi="Calibri" w:eastAsia="Calibri" w:cs="Calibri"/>
              </w:rPr>
            </w:pPr>
            <w:r>
              <w:rPr>
                <w:rFonts w:eastAsia="Calibri" w:cs="Calibri" w:ascii="Calibri" w:hAnsi="Calibri"/>
              </w:rPr>
              <w:t>Δηλωστε Συμμετοχή:</w:t>
            </w:r>
          </w:p>
        </w:tc>
        <w:tc>
          <w:tcPr>
            <w:tcW w:w="743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both"/>
              <w:rPr>
                <w:rFonts w:ascii="Calibri" w:hAnsi="Calibri" w:eastAsia="Calibri" w:cs="Calibri"/>
              </w:rPr>
            </w:pPr>
            <w:r>
              <w:rPr>
                <w:rFonts w:eastAsia="Calibri" w:cs="Calibri" w:ascii="Calibri" w:hAnsi="Calibri"/>
              </w:rPr>
              <w:t xml:space="preserve">Αποστολή email </w:t>
            </w:r>
            <w:r>
              <w:rPr>
                <w:rFonts w:eastAsia="Calibri" w:cs="Calibri" w:ascii="Calibri" w:hAnsi="Calibri"/>
                <w:highlight w:val="white"/>
              </w:rPr>
              <w:t>με το ονοματεπώνυμό σας, το τμήμα φοίτησής σας και το έτος σπουδών σας στη διεύθυνση</w:t>
            </w:r>
            <w:r>
              <w:rPr>
                <w:rFonts w:eastAsia="Calibri" w:cs="Calibri" w:ascii="Calibri" w:hAnsi="Calibri"/>
              </w:rPr>
              <w:t xml:space="preserve">: </w:t>
            </w:r>
            <w:hyperlink r:id="rId2">
              <w:r>
                <w:rPr>
                  <w:rFonts w:eastAsia="Calibri" w:cs="Calibri" w:ascii="Calibri" w:hAnsi="Calibri"/>
                  <w:u w:val="single"/>
                </w:rPr>
                <w:t>myfeo.psy.koz@uowm.gr</w:t>
              </w:r>
            </w:hyperlink>
          </w:p>
          <w:p>
            <w:pPr>
              <w:pStyle w:val="Normal1"/>
              <w:keepNext w:val="false"/>
              <w:keepLines w:val="false"/>
              <w:widowControl w:val="false"/>
              <w:pBdr/>
              <w:shd w:val="clear" w:fill="auto"/>
              <w:spacing w:lineRule="auto" w:line="240" w:before="0" w:after="0"/>
              <w:ind w:left="0" w:right="0" w:hanging="0"/>
              <w:jc w:val="both"/>
              <w:rPr>
                <w:rFonts w:ascii="Calibri" w:hAnsi="Calibri" w:eastAsia="Calibri" w:cs="Calibri"/>
              </w:rPr>
            </w:pPr>
            <w:r>
              <w:rPr>
                <w:rFonts w:eastAsia="Calibri" w:cs="Calibri" w:ascii="Calibri" w:hAnsi="Calibri"/>
              </w:rPr>
              <w:t>Θέμα email: Συμμετοχή στο Βιωματικό Εργαστήρι με θέμα «</w:t>
            </w:r>
            <w:r>
              <w:rPr>
                <w:rFonts w:eastAsia="Calibri" w:cs="Calibri" w:ascii="Calibri" w:hAnsi="Calibri"/>
                <w:highlight w:val="white"/>
              </w:rPr>
              <w:t>Αποδόμηση στερεοτύπων</w:t>
            </w:r>
            <w:r>
              <w:rPr>
                <w:rFonts w:eastAsia="Calibri" w:cs="Calibri" w:ascii="Calibri" w:hAnsi="Calibri"/>
              </w:rPr>
              <w:t>»</w:t>
            </w:r>
          </w:p>
        </w:tc>
      </w:tr>
      <w:tr>
        <w:trPr/>
        <w:tc>
          <w:tcPr>
            <w:tcW w:w="166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both"/>
              <w:rPr>
                <w:rFonts w:ascii="Calibri" w:hAnsi="Calibri" w:eastAsia="Calibri" w:cs="Calibri"/>
                <w:highlight w:val="yellow"/>
              </w:rPr>
            </w:pPr>
            <w:r>
              <w:rPr>
                <w:rFonts w:eastAsia="Calibri" w:cs="Calibri" w:ascii="Calibri" w:hAnsi="Calibri"/>
              </w:rPr>
              <w:t>Διοργανώτρια:</w:t>
            </w:r>
          </w:p>
        </w:tc>
        <w:tc>
          <w:tcPr>
            <w:tcW w:w="743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both"/>
              <w:rPr>
                <w:rFonts w:ascii="Calibri" w:hAnsi="Calibri" w:eastAsia="Calibri" w:cs="Calibri"/>
              </w:rPr>
            </w:pPr>
            <w:r>
              <w:rPr>
                <w:rFonts w:eastAsia="Calibri" w:cs="Calibri" w:ascii="Calibri" w:hAnsi="Calibri"/>
              </w:rPr>
              <w:t>Σεψά Ελπίδα- Ψυχολόγος της ΔΟ.ΨΥ.Σ.Υ. Κοζάνης</w:t>
            </w:r>
          </w:p>
        </w:tc>
      </w:tr>
      <w:tr>
        <w:trPr/>
        <w:tc>
          <w:tcPr>
            <w:tcW w:w="166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both"/>
              <w:rPr>
                <w:rFonts w:ascii="Calibri" w:hAnsi="Calibri" w:eastAsia="Calibri" w:cs="Calibri"/>
              </w:rPr>
            </w:pPr>
            <w:r>
              <w:rPr>
                <w:rFonts w:eastAsia="Calibri" w:cs="Calibri" w:ascii="Calibri" w:hAnsi="Calibri"/>
              </w:rPr>
              <w:t>Ομιλήτριες:</w:t>
            </w:r>
          </w:p>
        </w:tc>
        <w:tc>
          <w:tcPr>
            <w:tcW w:w="743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both"/>
              <w:rPr>
                <w:rFonts w:ascii="Calibri" w:hAnsi="Calibri" w:eastAsia="Calibri" w:cs="Calibri"/>
              </w:rPr>
            </w:pPr>
            <w:r>
              <w:rPr>
                <w:rFonts w:eastAsia="Calibri" w:cs="Calibri" w:ascii="Calibri" w:hAnsi="Calibri"/>
              </w:rPr>
              <w:t xml:space="preserve">Μπισιρίτσα Κωνσταντίνα- Σύμβουλος Υποδοχής του Συμβουλευτικού Κέντρου Κοζάνης </w:t>
            </w:r>
            <w:r>
              <w:rPr>
                <w:rFonts w:eastAsia="Calibri" w:cs="Calibri" w:ascii="Calibri" w:hAnsi="Calibri"/>
                <w:highlight w:val="white"/>
              </w:rPr>
              <w:t>και μέλος της Επιτροπής Ισότητας των Φύλων του ΠΔΜ,</w:t>
            </w:r>
          </w:p>
          <w:p>
            <w:pPr>
              <w:pStyle w:val="Normal1"/>
              <w:widowControl w:val="false"/>
              <w:spacing w:lineRule="auto" w:line="240"/>
              <w:jc w:val="both"/>
              <w:rPr>
                <w:rFonts w:ascii="Calibri" w:hAnsi="Calibri" w:eastAsia="Calibri" w:cs="Calibri"/>
              </w:rPr>
            </w:pPr>
            <w:r>
              <w:rPr>
                <w:rFonts w:eastAsia="Calibri" w:cs="Calibri" w:ascii="Calibri" w:hAnsi="Calibri"/>
              </w:rPr>
              <w:t>Τσαμπούρη Μαρίνα- Κοινωνική Λειτουργός του Συμβουλευτικού Κέντρου Κοζάνης</w:t>
            </w:r>
          </w:p>
        </w:tc>
      </w:tr>
    </w:tbl>
    <w:p>
      <w:pPr>
        <w:pStyle w:val="Normal1"/>
        <w:jc w:val="both"/>
        <w:rPr>
          <w:rFonts w:ascii="Calibri" w:hAnsi="Calibri" w:eastAsia="Calibri" w:cs="Calibri"/>
          <w:highlight w:val="yellow"/>
        </w:rPr>
      </w:pPr>
      <w:r>
        <w:rPr>
          <w:rFonts w:eastAsia="Calibri" w:cs="Calibri" w:ascii="Calibri" w:hAnsi="Calibri"/>
          <w:highlight w:val="yellow"/>
        </w:rPr>
      </w:r>
    </w:p>
    <w:p>
      <w:pPr>
        <w:pStyle w:val="Normal1"/>
        <w:jc w:val="both"/>
        <w:rPr>
          <w:rFonts w:ascii="Calibri" w:hAnsi="Calibri" w:eastAsia="Calibri" w:cs="Calibri"/>
        </w:rPr>
      </w:pPr>
      <w:r>
        <w:rPr/>
      </w:r>
    </w:p>
    <w:sectPr>
      <w:headerReference w:type="default" r:id="rId3"/>
      <w:footerReference w:type="default" r:id="rId4"/>
      <w:type w:val="nextPage"/>
      <w:pgSz w:w="11906" w:h="16838"/>
      <w:pgMar w:left="1440" w:right="1440" w:header="720" w:top="170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Arial">
    <w:charset w:val="a1"/>
    <w:family w:val="roman"/>
    <w:pitch w:val="variable"/>
  </w:font>
  <w:font w:name="Liberation Sans">
    <w:altName w:val="Arial"/>
    <w:charset w:val="a1"/>
    <w:family w:val="swiss"/>
    <w:pitch w:val="variable"/>
  </w:font>
  <w:font w:name="Calibri">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rPr/>
    </w:pPr>
    <w:r>
      <w:rPr/>
      <w:drawing>
        <wp:inline distT="0" distB="0" distL="0" distR="0">
          <wp:extent cx="5731510" cy="990600"/>
          <wp:effectExtent l="0" t="0" r="0" b="0"/>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
                  <pic:cNvPicPr>
                    <a:picLocks noChangeAspect="1" noChangeArrowheads="1"/>
                  </pic:cNvPicPr>
                </pic:nvPicPr>
                <pic:blipFill>
                  <a:blip r:embed="rId1"/>
                  <a:stretch>
                    <a:fillRect/>
                  </a:stretch>
                </pic:blipFill>
                <pic:spPr bwMode="auto">
                  <a:xfrm>
                    <a:off x="0" y="0"/>
                    <a:ext cx="5731510" cy="99060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rPr/>
    </w:pPr>
    <w:r>
      <w:rPr/>
      <w:drawing>
        <wp:anchor behindDoc="1" distT="114300" distB="114300" distL="114300" distR="114300" simplePos="0" locked="0" layoutInCell="1" allowOverlap="1" relativeHeight="2">
          <wp:simplePos x="0" y="0"/>
          <wp:positionH relativeFrom="column">
            <wp:posOffset>85725</wp:posOffset>
          </wp:positionH>
          <wp:positionV relativeFrom="paragraph">
            <wp:posOffset>-186055</wp:posOffset>
          </wp:positionV>
          <wp:extent cx="728345" cy="728345"/>
          <wp:effectExtent l="0" t="0" r="0" b="0"/>
          <wp:wrapSquare wrapText="bothSides"/>
          <wp:docPr id="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
                  <pic:cNvPicPr>
                    <a:picLocks noChangeAspect="1" noChangeArrowheads="1"/>
                  </pic:cNvPicPr>
                </pic:nvPicPr>
                <pic:blipFill>
                  <a:blip r:embed="rId1"/>
                  <a:stretch>
                    <a:fillRect/>
                  </a:stretch>
                </pic:blipFill>
                <pic:spPr bwMode="auto">
                  <a:xfrm>
                    <a:off x="0" y="0"/>
                    <a:ext cx="728345" cy="728345"/>
                  </a:xfrm>
                  <a:prstGeom prst="rect">
                    <a:avLst/>
                  </a:prstGeom>
                </pic:spPr>
              </pic:pic>
            </a:graphicData>
          </a:graphic>
        </wp:anchor>
      </w:drawing>
      <w:drawing>
        <wp:anchor behindDoc="1" distT="114300" distB="114300" distL="114300" distR="114300" simplePos="0" locked="0" layoutInCell="1" allowOverlap="1" relativeHeight="3">
          <wp:simplePos x="0" y="0"/>
          <wp:positionH relativeFrom="column">
            <wp:posOffset>4662170</wp:posOffset>
          </wp:positionH>
          <wp:positionV relativeFrom="paragraph">
            <wp:posOffset>-190500</wp:posOffset>
          </wp:positionV>
          <wp:extent cx="1071880" cy="746760"/>
          <wp:effectExtent l="0" t="0" r="0" b="0"/>
          <wp:wrapSquare wrapText="bothSides"/>
          <wp:docPr id="2"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
                  <pic:cNvPicPr>
                    <a:picLocks noChangeAspect="1" noChangeArrowheads="1"/>
                  </pic:cNvPicPr>
                </pic:nvPicPr>
                <pic:blipFill>
                  <a:blip r:embed="rId2"/>
                  <a:stretch>
                    <a:fillRect/>
                  </a:stretch>
                </pic:blipFill>
                <pic:spPr bwMode="auto">
                  <a:xfrm>
                    <a:off x="0" y="0"/>
                    <a:ext cx="1071880" cy="746760"/>
                  </a:xfrm>
                  <a:prstGeom prst="rect">
                    <a:avLst/>
                  </a:prstGeom>
                </pic:spPr>
              </pic:pic>
            </a:graphicData>
          </a:graphic>
        </wp:anchor>
      </w:drawing>
    </w:r>
    <w:r>
      <w:rPr/>
      <w:t xml:space="preserve"> </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1">
    <w:name w:val="Heading 1"/>
    <w:basedOn w:val="Normal1"/>
    <w:next w:val="Normal1"/>
    <w:qFormat/>
    <w:pPr>
      <w:keepNext w:val="true"/>
      <w:keepLines/>
      <w:spacing w:lineRule="auto" w:line="240" w:before="400" w:after="120"/>
    </w:pPr>
    <w:rPr>
      <w:sz w:val="40"/>
      <w:szCs w:val="40"/>
    </w:rPr>
  </w:style>
  <w:style w:type="paragraph" w:styleId="2">
    <w:name w:val="Heading 2"/>
    <w:basedOn w:val="Normal1"/>
    <w:next w:val="Normal1"/>
    <w:qFormat/>
    <w:pPr>
      <w:keepNext w:val="true"/>
      <w:keepLines/>
      <w:spacing w:lineRule="auto" w:line="240" w:before="360" w:after="120"/>
    </w:pPr>
    <w:rPr>
      <w:b w:val="false"/>
      <w:sz w:val="32"/>
      <w:szCs w:val="32"/>
    </w:rPr>
  </w:style>
  <w:style w:type="paragraph" w:styleId="3">
    <w:name w:val="Heading 3"/>
    <w:basedOn w:val="Normal1"/>
    <w:next w:val="Normal1"/>
    <w:qFormat/>
    <w:pPr>
      <w:keepNext w:val="true"/>
      <w:keepLines/>
      <w:spacing w:lineRule="auto" w:line="240" w:before="320" w:after="80"/>
    </w:pPr>
    <w:rPr>
      <w:b w:val="false"/>
      <w:color w:val="434343"/>
      <w:sz w:val="28"/>
      <w:szCs w:val="28"/>
    </w:rPr>
  </w:style>
  <w:style w:type="paragraph" w:styleId="4">
    <w:name w:val="Heading 4"/>
    <w:basedOn w:val="Normal1"/>
    <w:next w:val="Normal1"/>
    <w:qFormat/>
    <w:pPr>
      <w:keepNext w:val="true"/>
      <w:keepLines/>
      <w:spacing w:lineRule="auto" w:line="240" w:before="280" w:after="80"/>
    </w:pPr>
    <w:rPr>
      <w:color w:val="666666"/>
      <w:sz w:val="24"/>
      <w:szCs w:val="24"/>
    </w:rPr>
  </w:style>
  <w:style w:type="paragraph" w:styleId="5">
    <w:name w:val="Heading 5"/>
    <w:basedOn w:val="Normal1"/>
    <w:next w:val="Normal1"/>
    <w:qFormat/>
    <w:pPr>
      <w:keepNext w:val="true"/>
      <w:keepLines/>
      <w:spacing w:lineRule="auto" w:line="240" w:before="240" w:after="80"/>
    </w:pPr>
    <w:rPr>
      <w:color w:val="666666"/>
      <w:sz w:val="22"/>
      <w:szCs w:val="22"/>
    </w:rPr>
  </w:style>
  <w:style w:type="paragraph" w:styleId="6">
    <w:name w:val="Heading 6"/>
    <w:basedOn w:val="Normal1"/>
    <w:next w:val="Normal1"/>
    <w:qFormat/>
    <w:pPr>
      <w:keepNext w:val="true"/>
      <w:keepLines/>
      <w:spacing w:lineRule="auto" w:line="240" w:before="240" w:after="80"/>
    </w:pPr>
    <w:rPr>
      <w:i/>
      <w:color w:val="666666"/>
      <w:sz w:val="22"/>
      <w:szCs w:val="22"/>
    </w:rPr>
  </w:style>
  <w:style w:type="character" w:styleId="Style8">
    <w:name w:val="Σύνδεσμος διαδικτύου"/>
    <w:rPr>
      <w:color w:val="000080"/>
      <w:u w:val="single"/>
      <w:lang w:val="zxx" w:eastAsia="zxx" w:bidi="zxx"/>
    </w:rPr>
  </w:style>
  <w:style w:type="paragraph" w:styleId="Style9">
    <w:name w:val="Επικεφαλίδα"/>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Ευρετήριο"/>
    <w:basedOn w:val="Normal"/>
    <w:qFormat/>
    <w:pPr>
      <w:suppressLineNumbers/>
    </w:pPr>
    <w:rPr>
      <w:rFonts w:cs="Arial"/>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Style14">
    <w:name w:val="Title"/>
    <w:basedOn w:val="Normal1"/>
    <w:next w:val="Normal1"/>
    <w:qFormat/>
    <w:pPr>
      <w:keepNext w:val="true"/>
      <w:keepLines/>
      <w:spacing w:lineRule="auto" w:line="240" w:before="0" w:after="60"/>
    </w:pPr>
    <w:rPr>
      <w:sz w:val="52"/>
      <w:szCs w:val="52"/>
    </w:rPr>
  </w:style>
  <w:style w:type="paragraph" w:styleId="Style15">
    <w:name w:val="Subtitle"/>
    <w:basedOn w:val="Normal1"/>
    <w:next w:val="Normal1"/>
    <w:qFormat/>
    <w:pPr>
      <w:keepNext w:val="true"/>
      <w:keepLines/>
      <w:spacing w:lineRule="auto" w:line="240" w:before="0" w:after="320"/>
    </w:pPr>
    <w:rPr>
      <w:rFonts w:ascii="Arial" w:hAnsi="Arial" w:eastAsia="Arial" w:cs="Arial"/>
      <w:i w:val="false"/>
      <w:color w:val="666666"/>
      <w:sz w:val="30"/>
      <w:szCs w:val="30"/>
    </w:rPr>
  </w:style>
  <w:style w:type="paragraph" w:styleId="Style16">
    <w:name w:val="Κεφαλίδα και υποσέλιδο"/>
    <w:basedOn w:val="Normal"/>
    <w:qFormat/>
    <w:pPr/>
    <w:rPr/>
  </w:style>
  <w:style w:type="paragraph" w:styleId="Style17">
    <w:name w:val="Header"/>
    <w:basedOn w:val="Style16"/>
    <w:pPr/>
    <w:rPr/>
  </w:style>
  <w:style w:type="paragraph" w:styleId="Style18">
    <w:name w:val="Footer"/>
    <w:basedOn w:val="Style16"/>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yfeo.psy.koz@uowm.g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LibreOffice/6.4.3.2$Windows_X86_64 LibreOffice_project/747b5d0ebf89f41c860ec2a39efd7cb15b54f2d8</Application>
  <Pages>1</Pages>
  <Words>240</Words>
  <Characters>1582</Characters>
  <CharactersWithSpaces>1806</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el-GR</dc:language>
  <cp:lastModifiedBy/>
  <cp:revision>0</cp:revision>
  <dc:subject/>
  <dc:title/>
</cp:coreProperties>
</file>